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BB" w:rsidRPr="00615755" w:rsidRDefault="008965BC" w:rsidP="00896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55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6E78BB" w:rsidRDefault="008965BC" w:rsidP="00896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55">
        <w:rPr>
          <w:rFonts w:ascii="Times New Roman" w:hAnsi="Times New Roman" w:cs="Times New Roman"/>
          <w:b/>
          <w:sz w:val="24"/>
          <w:szCs w:val="24"/>
        </w:rPr>
        <w:t>DOTYCZĄCA GOSPODAROWANIA ODPADAMI KOMUNALNYMI</w:t>
      </w:r>
    </w:p>
    <w:p w:rsidR="008965BC" w:rsidRPr="00615755" w:rsidRDefault="008965BC" w:rsidP="00896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8BB" w:rsidRDefault="006E78BB" w:rsidP="006E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ust. 1 i 2 </w:t>
      </w:r>
      <w:r>
        <w:rPr>
          <w:rFonts w:ascii="Times New Roman" w:hAnsi="Times New Roman" w:cs="Times New Roman"/>
          <w:bCs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95/46/WE,</w:t>
      </w:r>
      <w:r>
        <w:rPr>
          <w:rFonts w:ascii="Times New Roman" w:hAnsi="Times New Roman" w:cs="Times New Roman"/>
          <w:sz w:val="24"/>
          <w:szCs w:val="24"/>
        </w:rPr>
        <w:t xml:space="preserve"> informujemy, że:</w:t>
      </w:r>
    </w:p>
    <w:p w:rsidR="006E78BB" w:rsidRDefault="006E78BB" w:rsidP="006E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5BC" w:rsidRDefault="008965BC" w:rsidP="008965BC">
      <w:pPr>
        <w:pStyle w:val="Akapitzlist1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Administratorem Państwa danych osobowych przetwarzanych w Urzędzie Gminy Trzebiel jest: Wójt Gminy Trzebiel z siedzibą przy ul. Żarskiej 41, 68-212 Trzebiel.</w:t>
      </w:r>
    </w:p>
    <w:p w:rsidR="008965BC" w:rsidRPr="008965BC" w:rsidRDefault="008965BC" w:rsidP="008965BC">
      <w:pPr>
        <w:pStyle w:val="Akapitzlist1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Z Inspektorem Ochrony Danych Osobowych w Urzędzie Gminy Trzebiel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</w:rPr>
        <w:t>można się skontaktować pisemnie na adres siedziby Administratora lub poprzez e-mail:  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bCs/>
          </w:rPr>
          <w:t>iod@trzebiel.pl</w:t>
        </w:r>
      </w:hyperlink>
      <w:r>
        <w:rPr>
          <w:rFonts w:ascii="Times New Roman" w:eastAsia="Times New Roman" w:hAnsi="Times New Roman" w:cs="Times New Roman"/>
          <w:bCs/>
          <w:color w:val="333333"/>
        </w:rPr>
        <w:t> </w:t>
      </w:r>
    </w:p>
    <w:p w:rsidR="006E78BB" w:rsidRDefault="006E78BB" w:rsidP="006E78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przetwarzane będą w celu: zbierania informacji o osobach podlegających opłacie za gospodarowanie odpadami komunalnym, prowadzenia postępowania administracyjnego, przygotowania projektu decyzji administracyjnej, realizacji zadań na podstawie ustawy z dnia 13 września 1996 r. o utrzymaniu czystości i porządku w gminach, ustawy z dnia 29 sierpnia 1997 r. Ordynacja podatkowa oraz ustawy z dnia 14 czerwca 1990 </w:t>
      </w:r>
      <w:proofErr w:type="spellStart"/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 xml:space="preserve">, Kodeks postępowania administracyjnego oraz ustawy z dnia 17 czerwca 1966 r. </w:t>
      </w:r>
      <w:r>
        <w:rPr>
          <w:rFonts w:ascii="Times New Roman" w:hAnsi="Times New Roman" w:cs="Times New Roman"/>
        </w:rPr>
        <w:br/>
        <w:t xml:space="preserve">o postępowaniu egzekucyjnym w administracji w razie istnienia zaległości ww. należności podejmowania działań informacyjnych, wystawiania upomnień i tytułów wykonawczych,   zgodnie z art. 6 ust.1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c rozporządzenia Parlamentu Europejskiego i Rady (EU) 2016/679 </w:t>
      </w:r>
      <w:r>
        <w:rPr>
          <w:rFonts w:ascii="Times New Roman" w:hAnsi="Times New Roman" w:cs="Times New Roman"/>
        </w:rPr>
        <w:br/>
        <w:t>z dnia 27 kwietnia 2016 r. w sprawie ochrony osób fizycznych oraz uchylenia dyrektywy 95/46/WE.</w:t>
      </w:r>
    </w:p>
    <w:p w:rsidR="006E78BB" w:rsidRDefault="006E78BB" w:rsidP="006E78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Odbiorcą Pani/Pana danych osobowych mogą być: podmiot realizujący umowę na odbiór</w:t>
      </w:r>
      <w:r>
        <w:rPr>
          <w:rFonts w:ascii="Times New Roman" w:hAnsi="Times New Roman" w:cs="Times New Roman"/>
        </w:rPr>
        <w:br/>
        <w:t xml:space="preserve"> i transport odpadów komunalnych, Poczta Polska S.A. bank obsługujący jednostkę, podmioty świadczące dla Administratora usługi: kurierskie, prawne oraz organy publiczne, sądy i inni odbiorcy legitymujący się interesem prawnym w pozyskaniu danych osobowych.</w:t>
      </w:r>
    </w:p>
    <w:p w:rsidR="006E78BB" w:rsidRDefault="006E78BB" w:rsidP="006E78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będą przekazywane do państwa trzeciego/ organizacji międzynarodowej.</w:t>
      </w:r>
    </w:p>
    <w:p w:rsidR="006E78BB" w:rsidRDefault="006E78BB" w:rsidP="006E78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będą przechowywane przez okres przewidziany w instrukcji kancelaryjnej, stanowiącej załącznik nr 1 rozporządzenia Prezesa Rady Ministrów z dnia </w:t>
      </w:r>
      <w:r>
        <w:rPr>
          <w:rFonts w:ascii="Times New Roman" w:hAnsi="Times New Roman" w:cs="Times New Roman"/>
        </w:rPr>
        <w:br/>
        <w:t>18 stycznia 2011 r. w sprawie instrukcji kancelaryjnej, jednolitych rzeczowych wykazów akt oraz instrukcji w sprawie organizacji działania archiwów zakładowych.</w:t>
      </w:r>
    </w:p>
    <w:p w:rsidR="006E78BB" w:rsidRDefault="006E78BB" w:rsidP="006E78B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Posiada Pani/Pan prawo dostępu do treści swoich danych oraz prawo sprostowania, usunięcia, ograniczenia przetwarzania oraz prawo do przenoszenia danych.</w:t>
      </w:r>
    </w:p>
    <w:p w:rsidR="006E78BB" w:rsidRDefault="006E78BB" w:rsidP="006E78B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Przysługuje Pani/Panu prawo wniesienia skargi do organu nadzorczego, gdy uznają Państwo iż przetwarzanie Państwa danych osobowych narusza przepisy RODO lub inne przepisy określające sposób przetwarzania i ochrony danych osobowych tj.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</w:rPr>
        <w:t xml:space="preserve"> Prezesa Urzędu Ochrony Danych Osobowych z siedzibą przy ul. Stawki 2, 00-193 Warszawa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6E78BB" w:rsidRDefault="006E78BB" w:rsidP="006E78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przez Panią/Pana danych osobowych jest wymogiem ustawowym. Jest Pani/Pan zobowiązana do ich podania a konsekwencją niepodania danych osobowych będzie uniemożliwienie Administratorowi wykonania nałożonego ustawami obowiązku określonego w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3 i będzie skutkowało wszczęciem z urzędu postępowania podatkowego w rozumieniu przepisów ustawy z dnia 29 sierpnia 1997 r. Ordynacja podatkowa.</w:t>
      </w:r>
    </w:p>
    <w:p w:rsidR="006C41C1" w:rsidRDefault="006C41C1"/>
    <w:sectPr w:rsidR="006C41C1" w:rsidSect="006C4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0BA6BBC"/>
    <w:multiLevelType w:val="hybridMultilevel"/>
    <w:tmpl w:val="C234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2005"/>
    <w:rsid w:val="00172BF7"/>
    <w:rsid w:val="001A788B"/>
    <w:rsid w:val="002C1151"/>
    <w:rsid w:val="00615755"/>
    <w:rsid w:val="006C41C1"/>
    <w:rsid w:val="006E78BB"/>
    <w:rsid w:val="007669D9"/>
    <w:rsid w:val="008965BC"/>
    <w:rsid w:val="00B66DE8"/>
    <w:rsid w:val="00D2204C"/>
    <w:rsid w:val="00E4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005"/>
    <w:pPr>
      <w:suppressAutoHyphens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42005"/>
    <w:rPr>
      <w:color w:val="0000FF"/>
      <w:u w:val="single"/>
    </w:rPr>
  </w:style>
  <w:style w:type="paragraph" w:customStyle="1" w:styleId="Akapitzlist1">
    <w:name w:val="Akapit z listą1"/>
    <w:basedOn w:val="Normalny"/>
    <w:rsid w:val="00E42005"/>
    <w:pPr>
      <w:spacing w:after="160" w:line="252" w:lineRule="auto"/>
      <w:ind w:left="720"/>
    </w:pPr>
  </w:style>
  <w:style w:type="paragraph" w:styleId="Akapitzlist">
    <w:name w:val="List Paragraph"/>
    <w:basedOn w:val="Normalny"/>
    <w:uiPriority w:val="34"/>
    <w:qFormat/>
    <w:rsid w:val="006E78BB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z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2020-12-07T15:32:00Z</dcterms:created>
  <dcterms:modified xsi:type="dcterms:W3CDTF">2020-12-07T16:03:00Z</dcterms:modified>
</cp:coreProperties>
</file>